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3385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附件</w:t>
      </w:r>
      <w:r>
        <w:rPr>
          <w:rFonts w:hint="eastAsia" w:ascii="宋体" w:hAnsi="宋体" w:cs="宋体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8</w:t>
      </w:r>
    </w:p>
    <w:p w14:paraId="371A16D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Segoe UI" w:hAnsi="Segoe UI" w:eastAsia="Segoe UI" w:cs="Segoe UI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参建单位后评价表</w:t>
      </w:r>
    </w:p>
    <w:tbl>
      <w:tblPr>
        <w:tblStyle w:val="8"/>
        <w:tblW w:w="8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320"/>
        <w:gridCol w:w="2416"/>
        <w:gridCol w:w="703"/>
        <w:gridCol w:w="703"/>
        <w:gridCol w:w="703"/>
        <w:gridCol w:w="704"/>
        <w:gridCol w:w="1173"/>
      </w:tblGrid>
      <w:tr w14:paraId="13D28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56" w:type="dxa"/>
            <w:vMerge w:val="restart"/>
            <w:noWrap w:val="0"/>
            <w:vAlign w:val="center"/>
          </w:tcPr>
          <w:p w14:paraId="5425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vMerge w:val="restart"/>
            <w:noWrap w:val="0"/>
            <w:vAlign w:val="center"/>
          </w:tcPr>
          <w:p w14:paraId="55AB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评估单位</w:t>
            </w:r>
          </w:p>
        </w:tc>
        <w:tc>
          <w:tcPr>
            <w:tcW w:w="2416" w:type="dxa"/>
            <w:vMerge w:val="restart"/>
            <w:noWrap w:val="0"/>
            <w:vAlign w:val="center"/>
          </w:tcPr>
          <w:p w14:paraId="41A9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2813" w:type="dxa"/>
            <w:gridSpan w:val="4"/>
            <w:noWrap w:val="0"/>
            <w:vAlign w:val="center"/>
          </w:tcPr>
          <w:p w14:paraId="2A10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评价结果（勾选）</w:t>
            </w:r>
          </w:p>
        </w:tc>
        <w:tc>
          <w:tcPr>
            <w:tcW w:w="1173" w:type="dxa"/>
            <w:vMerge w:val="restart"/>
            <w:noWrap w:val="0"/>
            <w:vAlign w:val="center"/>
          </w:tcPr>
          <w:p w14:paraId="6464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22F5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  <w:noWrap w:val="0"/>
            <w:vAlign w:val="center"/>
          </w:tcPr>
          <w:p w14:paraId="68AC76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1320" w:type="dxa"/>
            <w:vMerge w:val="continue"/>
            <w:noWrap w:val="0"/>
            <w:vAlign w:val="center"/>
          </w:tcPr>
          <w:p w14:paraId="757388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2416" w:type="dxa"/>
            <w:vMerge w:val="continue"/>
            <w:noWrap w:val="0"/>
            <w:vAlign w:val="center"/>
          </w:tcPr>
          <w:p w14:paraId="291F77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D3F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</w:t>
            </w:r>
          </w:p>
        </w:tc>
        <w:tc>
          <w:tcPr>
            <w:tcW w:w="703" w:type="dxa"/>
            <w:noWrap w:val="0"/>
            <w:vAlign w:val="center"/>
          </w:tcPr>
          <w:p w14:paraId="4981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</w:t>
            </w:r>
          </w:p>
        </w:tc>
        <w:tc>
          <w:tcPr>
            <w:tcW w:w="703" w:type="dxa"/>
            <w:noWrap w:val="0"/>
            <w:vAlign w:val="center"/>
          </w:tcPr>
          <w:p w14:paraId="07A9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</w:t>
            </w:r>
          </w:p>
        </w:tc>
        <w:tc>
          <w:tcPr>
            <w:tcW w:w="704" w:type="dxa"/>
            <w:noWrap w:val="0"/>
            <w:vAlign w:val="center"/>
          </w:tcPr>
          <w:p w14:paraId="14F3F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</w:t>
            </w:r>
          </w:p>
        </w:tc>
        <w:tc>
          <w:tcPr>
            <w:tcW w:w="1173" w:type="dxa"/>
            <w:vMerge w:val="continue"/>
            <w:noWrap w:val="0"/>
            <w:vAlign w:val="center"/>
          </w:tcPr>
          <w:p w14:paraId="2DCBAB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6827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702C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 w14:paraId="6253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2416" w:type="dxa"/>
            <w:noWrap w:val="0"/>
            <w:vAlign w:val="center"/>
          </w:tcPr>
          <w:p w14:paraId="31C8B0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E2E22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D77C7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46FBC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28F6AF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5662AE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63A85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27F2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0" w:type="dxa"/>
            <w:noWrap w:val="0"/>
            <w:vAlign w:val="center"/>
          </w:tcPr>
          <w:p w14:paraId="45DE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施工监理</w:t>
            </w:r>
          </w:p>
        </w:tc>
        <w:tc>
          <w:tcPr>
            <w:tcW w:w="2416" w:type="dxa"/>
            <w:noWrap w:val="0"/>
            <w:vAlign w:val="center"/>
          </w:tcPr>
          <w:p w14:paraId="46544C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56C01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AE9B5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254BA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1B4931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FA288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1E177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7E21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0" w:type="dxa"/>
            <w:noWrap w:val="0"/>
            <w:vAlign w:val="center"/>
          </w:tcPr>
          <w:p w14:paraId="1AA7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设计单位</w:t>
            </w:r>
          </w:p>
        </w:tc>
        <w:tc>
          <w:tcPr>
            <w:tcW w:w="2416" w:type="dxa"/>
            <w:noWrap w:val="0"/>
            <w:vAlign w:val="center"/>
          </w:tcPr>
          <w:p w14:paraId="2407EB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D65F4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79E0E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0B2DF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62BFD5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381D5C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2777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7121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0" w:type="dxa"/>
            <w:noWrap w:val="0"/>
            <w:vAlign w:val="center"/>
          </w:tcPr>
          <w:p w14:paraId="7CF59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财务监理</w:t>
            </w:r>
          </w:p>
        </w:tc>
        <w:tc>
          <w:tcPr>
            <w:tcW w:w="2416" w:type="dxa"/>
            <w:noWrap w:val="0"/>
            <w:vAlign w:val="center"/>
          </w:tcPr>
          <w:p w14:paraId="2402D3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4A2EA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A7DD6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BBBA9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59636B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036D2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7835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08F5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0" w:type="dxa"/>
            <w:noWrap w:val="0"/>
            <w:vAlign w:val="center"/>
          </w:tcPr>
          <w:p w14:paraId="5A86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招标代理</w:t>
            </w:r>
          </w:p>
        </w:tc>
        <w:tc>
          <w:tcPr>
            <w:tcW w:w="2416" w:type="dxa"/>
            <w:noWrap w:val="0"/>
            <w:vAlign w:val="center"/>
          </w:tcPr>
          <w:p w14:paraId="4D60AA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B2A3B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87849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E5875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46BCF0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720B4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258E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6" w:type="dxa"/>
            <w:noWrap w:val="0"/>
            <w:vAlign w:val="center"/>
          </w:tcPr>
          <w:p w14:paraId="2B85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0" w:type="dxa"/>
            <w:noWrap w:val="0"/>
            <w:vAlign w:val="center"/>
          </w:tcPr>
          <w:p w14:paraId="436F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勘察单位</w:t>
            </w:r>
          </w:p>
        </w:tc>
        <w:tc>
          <w:tcPr>
            <w:tcW w:w="2416" w:type="dxa"/>
            <w:noWrap w:val="0"/>
            <w:vAlign w:val="center"/>
          </w:tcPr>
          <w:p w14:paraId="11FA21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2915F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F1982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CC6E0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4" w:type="dxa"/>
            <w:noWrap w:val="0"/>
            <w:vAlign w:val="center"/>
          </w:tcPr>
          <w:p w14:paraId="587181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99118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</w:p>
        </w:tc>
      </w:tr>
      <w:tr w14:paraId="5BCA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678" w:type="dxa"/>
            <w:gridSpan w:val="8"/>
            <w:noWrap w:val="0"/>
            <w:vAlign w:val="center"/>
          </w:tcPr>
          <w:p w14:paraId="3D40A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主要问题与建议：</w:t>
            </w:r>
          </w:p>
        </w:tc>
      </w:tr>
      <w:tr w14:paraId="1E19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678" w:type="dxa"/>
            <w:gridSpan w:val="8"/>
            <w:noWrap w:val="0"/>
            <w:vAlign w:val="center"/>
          </w:tcPr>
          <w:p w14:paraId="68513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评价部门（盖章）：</w:t>
            </w:r>
          </w:p>
        </w:tc>
      </w:tr>
    </w:tbl>
    <w:p w14:paraId="7479B2B1">
      <w:pPr>
        <w:adjustRightInd w:val="0"/>
        <w:spacing w:line="360" w:lineRule="auto"/>
        <w:jc w:val="left"/>
      </w:pPr>
      <w:r>
        <w:rPr>
          <w:rFonts w:ascii="宋体" w:hAnsi="宋体" w:eastAsia="宋体" w:cs="宋体"/>
          <w:kern w:val="0"/>
          <w:szCs w:val="21"/>
        </w:rPr>
        <w:t>注：本表一式二份，由建设单位填写。</w:t>
      </w:r>
    </w:p>
    <w:p w14:paraId="1D78035E">
      <w:pPr>
        <w:jc w:val="center"/>
        <w:rPr>
          <w:rFonts w:hint="eastAsia" w:ascii="宋体" w:hAnsi="宋体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  <w:rsid w:val="FFFFB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